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9714" w14:textId="40231229" w:rsidR="009156F1" w:rsidRPr="00043A1B" w:rsidRDefault="0099224B" w:rsidP="00043A1B">
      <w:pPr>
        <w:spacing w:line="360" w:lineRule="auto"/>
        <w:jc w:val="center"/>
        <w:rPr>
          <w:rFonts w:ascii="Calibri" w:hAnsi="Calibri" w:cs="Calibri"/>
          <w:sz w:val="20"/>
          <w:szCs w:val="20"/>
          <w:lang w:val="en-US"/>
        </w:rPr>
      </w:pPr>
      <w:r w:rsidRPr="00043A1B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7216" behindDoc="0" locked="0" layoutInCell="1" allowOverlap="1" wp14:anchorId="4EE92EC2" wp14:editId="74E3E615">
            <wp:simplePos x="0" y="0"/>
            <wp:positionH relativeFrom="page">
              <wp:posOffset>6205592</wp:posOffset>
            </wp:positionH>
            <wp:positionV relativeFrom="page">
              <wp:posOffset>226936</wp:posOffset>
            </wp:positionV>
            <wp:extent cx="1119137" cy="8286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137" cy="82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A1B">
        <w:rPr>
          <w:rFonts w:ascii="Calibri" w:hAnsi="Calibri" w:cs="Calibri"/>
          <w:b/>
          <w:bCs/>
          <w:sz w:val="32"/>
          <w:szCs w:val="32"/>
          <w:lang w:val="en-US"/>
        </w:rPr>
        <w:t>E-</w:t>
      </w:r>
      <w:r w:rsidR="00AF1AE5" w:rsidRPr="00043A1B">
        <w:rPr>
          <w:rFonts w:ascii="Calibri" w:hAnsi="Calibri" w:cs="Calibri"/>
          <w:b/>
          <w:bCs/>
          <w:sz w:val="32"/>
          <w:szCs w:val="32"/>
          <w:lang w:val="en-US"/>
        </w:rPr>
        <w:t>M</w:t>
      </w:r>
      <w:r w:rsidRPr="00043A1B">
        <w:rPr>
          <w:rFonts w:ascii="Calibri" w:hAnsi="Calibri" w:cs="Calibri"/>
          <w:b/>
          <w:bCs/>
          <w:sz w:val="32"/>
          <w:szCs w:val="32"/>
          <w:lang w:val="en-US"/>
        </w:rPr>
        <w:t>obilit</w:t>
      </w:r>
      <w:r w:rsidR="00AF1AE5" w:rsidRPr="00043A1B">
        <w:rPr>
          <w:rFonts w:ascii="Calibri" w:hAnsi="Calibri" w:cs="Calibri"/>
          <w:b/>
          <w:bCs/>
          <w:sz w:val="32"/>
          <w:szCs w:val="32"/>
          <w:lang w:val="en-US"/>
        </w:rPr>
        <w:t>y</w:t>
      </w:r>
      <w:r w:rsidRPr="00043A1B">
        <w:rPr>
          <w:rFonts w:ascii="Calibri" w:hAnsi="Calibri" w:cs="Calibri"/>
          <w:b/>
          <w:bCs/>
          <w:sz w:val="32"/>
          <w:szCs w:val="32"/>
          <w:lang w:val="en-US"/>
        </w:rPr>
        <w:t xml:space="preserve">: </w:t>
      </w:r>
      <w:proofErr w:type="spellStart"/>
      <w:r w:rsidR="00AF1AE5" w:rsidRPr="00043A1B">
        <w:rPr>
          <w:rFonts w:ascii="Calibri" w:hAnsi="Calibri" w:cs="Calibri"/>
          <w:b/>
          <w:bCs/>
          <w:sz w:val="32"/>
          <w:szCs w:val="32"/>
          <w:lang w:val="en-US"/>
        </w:rPr>
        <w:t>samenwerking</w:t>
      </w:r>
      <w:proofErr w:type="spellEnd"/>
      <w:r w:rsidR="00AF1AE5" w:rsidRPr="00043A1B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043A1B">
        <w:rPr>
          <w:rFonts w:ascii="Calibri" w:hAnsi="Calibri" w:cs="Calibri"/>
          <w:b/>
          <w:bCs/>
          <w:sz w:val="32"/>
          <w:szCs w:val="32"/>
          <w:lang w:val="en-US"/>
        </w:rPr>
        <w:t xml:space="preserve">DKV Mobility </w:t>
      </w:r>
      <w:proofErr w:type="spellStart"/>
      <w:r w:rsidR="00AF1AE5" w:rsidRPr="00043A1B">
        <w:rPr>
          <w:rFonts w:ascii="Calibri" w:hAnsi="Calibri" w:cs="Calibri"/>
          <w:b/>
          <w:bCs/>
          <w:sz w:val="32"/>
          <w:szCs w:val="32"/>
          <w:lang w:val="en-US"/>
        </w:rPr>
        <w:t>en</w:t>
      </w:r>
      <w:proofErr w:type="spellEnd"/>
      <w:r w:rsidR="00AF1AE5" w:rsidRPr="00043A1B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00043A1B">
        <w:rPr>
          <w:rFonts w:ascii="Calibri" w:hAnsi="Calibri" w:cs="Calibri"/>
          <w:b/>
          <w:bCs/>
          <w:sz w:val="32"/>
          <w:szCs w:val="32"/>
          <w:lang w:val="en-US"/>
        </w:rPr>
        <w:t>ConnectNed</w:t>
      </w:r>
      <w:proofErr w:type="spellEnd"/>
    </w:p>
    <w:p w14:paraId="0F29D12E" w14:textId="55E0841D" w:rsidR="009156F1" w:rsidRPr="00043A1B" w:rsidRDefault="0099224B" w:rsidP="00043A1B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  <w:lang w:val="nl-NL"/>
        </w:rPr>
      </w:pPr>
      <w:r w:rsidRPr="00043A1B">
        <w:rPr>
          <w:rFonts w:ascii="Calibri" w:hAnsi="Calibri" w:cs="Calibri"/>
          <w:i/>
          <w:iCs/>
          <w:sz w:val="24"/>
          <w:szCs w:val="24"/>
          <w:lang w:val="nl-NL"/>
        </w:rPr>
        <w:t xml:space="preserve">384 Nederlandse </w:t>
      </w:r>
      <w:r w:rsidR="00AF1AE5" w:rsidRPr="00043A1B">
        <w:rPr>
          <w:rFonts w:ascii="Calibri" w:hAnsi="Calibri" w:cs="Calibri"/>
          <w:i/>
          <w:iCs/>
          <w:sz w:val="24"/>
          <w:szCs w:val="24"/>
          <w:lang w:val="nl-NL"/>
        </w:rPr>
        <w:t xml:space="preserve">laadpunten </w:t>
      </w:r>
      <w:r w:rsidRPr="00043A1B">
        <w:rPr>
          <w:rFonts w:ascii="Calibri" w:hAnsi="Calibri" w:cs="Calibri"/>
          <w:i/>
          <w:iCs/>
          <w:sz w:val="24"/>
          <w:szCs w:val="24"/>
          <w:lang w:val="nl-NL"/>
        </w:rPr>
        <w:t>op netwerk aangesloten</w:t>
      </w:r>
    </w:p>
    <w:p w14:paraId="116862A7" w14:textId="77777777" w:rsidR="009156F1" w:rsidRPr="00043A1B" w:rsidRDefault="009156F1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5796BC5" w14:textId="52DD641C" w:rsidR="00AF1AE5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43A1B">
        <w:rPr>
          <w:rFonts w:ascii="Calibri" w:hAnsi="Calibri" w:cs="Calibri"/>
          <w:sz w:val="20"/>
          <w:szCs w:val="20"/>
          <w:lang w:val="nl-NL"/>
        </w:rPr>
        <w:t>Noordwijkerhout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, </w:t>
      </w:r>
      <w:r w:rsidRPr="00043A1B">
        <w:rPr>
          <w:rFonts w:ascii="Calibri" w:hAnsi="Calibri" w:cs="Calibri"/>
          <w:sz w:val="20"/>
          <w:szCs w:val="20"/>
          <w:lang w:val="nl-NL"/>
        </w:rPr>
        <w:t xml:space="preserve">18 oktober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>2022</w:t>
      </w:r>
      <w:r w:rsidRPr="00043A1B">
        <w:rPr>
          <w:rFonts w:ascii="Calibri" w:hAnsi="Calibri" w:cs="Calibri"/>
          <w:sz w:val="20"/>
          <w:szCs w:val="20"/>
          <w:lang w:val="nl-NL"/>
        </w:rPr>
        <w:t xml:space="preserve"> -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,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 toonaangevend Europees </w:t>
      </w:r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B2B-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>p</w:t>
      </w:r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latform 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voor betaling en oplossingen onderweg, sluit nog eens </w:t>
      </w:r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384 </w:t>
      </w:r>
      <w:r w:rsidR="00245123" w:rsidRPr="00043A1B">
        <w:rPr>
          <w:rFonts w:ascii="Calibri" w:hAnsi="Calibri" w:cs="Calibri"/>
          <w:b/>
          <w:bCs/>
          <w:sz w:val="20"/>
          <w:szCs w:val="20"/>
          <w:lang w:val="nl-NL"/>
        </w:rPr>
        <w:t>Nederlandse s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emipublieke laadpunten van exploitant </w:t>
      </w:r>
      <w:proofErr w:type="spellStart"/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>ConnectNed</w:t>
      </w:r>
      <w:proofErr w:type="spellEnd"/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 op zijn netwerk aan. Hiertoe hebben </w:t>
      </w:r>
      <w:proofErr w:type="spellStart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ConnectNed</w:t>
      </w:r>
      <w:proofErr w:type="spellEnd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en </w:t>
      </w:r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-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>d</w:t>
      </w:r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ochter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spellStart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GreenFlux</w:t>
      </w:r>
      <w:proofErr w:type="spellEnd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, die 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het complete laadaanbod van </w:t>
      </w:r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>beheert</w:t>
      </w:r>
      <w:r w:rsidR="0099224B" w:rsidRPr="00043A1B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r w:rsidR="00AF1AE5" w:rsidRPr="00043A1B">
        <w:rPr>
          <w:rFonts w:ascii="Calibri" w:hAnsi="Calibri" w:cs="Calibri"/>
          <w:b/>
          <w:bCs/>
          <w:sz w:val="20"/>
          <w:szCs w:val="20"/>
          <w:lang w:val="nl-NL"/>
        </w:rPr>
        <w:t>een samenwerkingsovereenkomst getekend.</w:t>
      </w:r>
    </w:p>
    <w:p w14:paraId="12566EC6" w14:textId="77777777" w:rsidR="00043A1B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792EDC7" w14:textId="4DAB6894" w:rsidR="009156F1" w:rsidRPr="00043A1B" w:rsidRDefault="00AF1AE5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43A1B">
        <w:rPr>
          <w:rFonts w:ascii="Calibri" w:hAnsi="Calibri" w:cs="Calibri"/>
          <w:sz w:val="20"/>
          <w:szCs w:val="20"/>
          <w:lang w:val="nl-NL"/>
        </w:rPr>
        <w:t xml:space="preserve">De laadpunten zijn zowel met de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>DKV Card +Charge al</w:t>
      </w:r>
      <w:r w:rsidR="00245123" w:rsidRPr="00043A1B">
        <w:rPr>
          <w:rFonts w:ascii="Calibri" w:hAnsi="Calibri" w:cs="Calibri"/>
          <w:sz w:val="20"/>
          <w:szCs w:val="20"/>
          <w:lang w:val="nl-NL"/>
        </w:rPr>
        <w:t>s met de betaalfunctie</w:t>
      </w:r>
      <w:r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APP&amp;GO </w:t>
      </w:r>
      <w:r w:rsidR="00245123" w:rsidRPr="00043A1B">
        <w:rPr>
          <w:rFonts w:ascii="Calibri" w:hAnsi="Calibri" w:cs="Calibri"/>
          <w:sz w:val="20"/>
          <w:szCs w:val="20"/>
          <w:lang w:val="nl-NL"/>
        </w:rPr>
        <w:t>i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>n</w:t>
      </w:r>
      <w:r w:rsidR="00245123" w:rsidRPr="00043A1B">
        <w:rPr>
          <w:rFonts w:ascii="Calibri" w:hAnsi="Calibri" w:cs="Calibri"/>
          <w:sz w:val="20"/>
          <w:szCs w:val="20"/>
          <w:lang w:val="nl-NL"/>
        </w:rPr>
        <w:t xml:space="preserve"> de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App 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>toegankelijk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>.</w:t>
      </w:r>
      <w:r w:rsidR="00043A1B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>"Wi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j zijn blij met </w:t>
      </w:r>
      <w:r w:rsidR="00043A1B">
        <w:rPr>
          <w:rFonts w:ascii="Calibri" w:hAnsi="Calibri" w:cs="Calibri"/>
          <w:sz w:val="20"/>
          <w:szCs w:val="20"/>
          <w:lang w:val="nl-NL"/>
        </w:rPr>
        <w:t>ons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 p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>artnersh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ip met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ConnectNed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en het feit dat we ons oplaadnetwerk in Nederland nu nog aantrekkelijker vorm </w:t>
      </w:r>
      <w:r w:rsidR="00245123" w:rsidRPr="00043A1B">
        <w:rPr>
          <w:rFonts w:ascii="Calibri" w:hAnsi="Calibri" w:cs="Calibri"/>
          <w:sz w:val="20"/>
          <w:szCs w:val="20"/>
          <w:lang w:val="nl-NL"/>
        </w:rPr>
        <w:t>kunnen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 geven," zegt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Sven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Mehringer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, 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Directeur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Energie &amp; 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>Voertuig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>service bi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>j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DKV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>.</w:t>
      </w:r>
    </w:p>
    <w:p w14:paraId="3D1FA1D7" w14:textId="77777777" w:rsidR="00043A1B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2AB8AAC2" w14:textId="250F4480" w:rsidR="009156F1" w:rsidRPr="00043A1B" w:rsidRDefault="0099224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43A1B">
        <w:rPr>
          <w:rFonts w:ascii="Calibri" w:hAnsi="Calibri" w:cs="Calibri"/>
          <w:sz w:val="20"/>
          <w:szCs w:val="20"/>
          <w:lang w:val="nl-NL"/>
        </w:rPr>
        <w:t>"D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ankzij </w:t>
      </w:r>
      <w:r w:rsidR="00043A1B">
        <w:rPr>
          <w:rFonts w:ascii="Calibri" w:hAnsi="Calibri" w:cs="Calibri"/>
          <w:sz w:val="20"/>
          <w:szCs w:val="20"/>
          <w:lang w:val="nl-NL"/>
        </w:rPr>
        <w:t>onze samenwerking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 met </w:t>
      </w:r>
      <w:r w:rsidRPr="00043A1B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043A1B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043A1B">
        <w:rPr>
          <w:rFonts w:ascii="Calibri" w:hAnsi="Calibri" w:cs="Calibri"/>
          <w:sz w:val="20"/>
          <w:szCs w:val="20"/>
          <w:lang w:val="nl-NL"/>
        </w:rPr>
        <w:t xml:space="preserve"> k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>unnen we onze laadpunten nu aanbieden aan een veel bredere klantenkring en e-</w:t>
      </w:r>
      <w:proofErr w:type="spellStart"/>
      <w:r w:rsidR="007C2F81" w:rsidRPr="00043A1B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7C2F81" w:rsidRPr="00043A1B">
        <w:rPr>
          <w:rFonts w:ascii="Calibri" w:hAnsi="Calibri" w:cs="Calibri"/>
          <w:sz w:val="20"/>
          <w:szCs w:val="20"/>
          <w:lang w:val="nl-NL"/>
        </w:rPr>
        <w:t xml:space="preserve"> zodoende nog verder promoten,"</w:t>
      </w:r>
      <w:r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>ze</w:t>
      </w:r>
      <w:r w:rsidRPr="00043A1B">
        <w:rPr>
          <w:rFonts w:ascii="Calibri" w:hAnsi="Calibri" w:cs="Calibri"/>
          <w:sz w:val="20"/>
          <w:szCs w:val="20"/>
          <w:lang w:val="nl-NL"/>
        </w:rPr>
        <w:t>gt Bram Pollmann, Business Manager v</w:t>
      </w:r>
      <w:r w:rsidR="007C2F81" w:rsidRPr="00043A1B">
        <w:rPr>
          <w:rFonts w:ascii="Calibri" w:hAnsi="Calibri" w:cs="Calibri"/>
          <w:sz w:val="20"/>
          <w:szCs w:val="20"/>
          <w:lang w:val="nl-NL"/>
        </w:rPr>
        <w:t>a</w:t>
      </w:r>
      <w:r w:rsidRPr="00043A1B">
        <w:rPr>
          <w:rFonts w:ascii="Calibri" w:hAnsi="Calibri" w:cs="Calibri"/>
          <w:sz w:val="20"/>
          <w:szCs w:val="20"/>
          <w:lang w:val="nl-NL"/>
        </w:rPr>
        <w:t xml:space="preserve">n </w:t>
      </w:r>
      <w:proofErr w:type="spellStart"/>
      <w:r w:rsidRPr="00043A1B">
        <w:rPr>
          <w:rFonts w:ascii="Calibri" w:hAnsi="Calibri" w:cs="Calibri"/>
          <w:sz w:val="20"/>
          <w:szCs w:val="20"/>
          <w:lang w:val="nl-NL"/>
        </w:rPr>
        <w:t>ConnectNed</w:t>
      </w:r>
      <w:proofErr w:type="spellEnd"/>
      <w:r w:rsidRPr="00043A1B">
        <w:rPr>
          <w:rFonts w:ascii="Calibri" w:hAnsi="Calibri" w:cs="Calibri"/>
          <w:sz w:val="20"/>
          <w:szCs w:val="20"/>
          <w:lang w:val="nl-NL"/>
        </w:rPr>
        <w:t>.</w:t>
      </w:r>
    </w:p>
    <w:p w14:paraId="20CBB6F8" w14:textId="77777777" w:rsidR="00043A1B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97BA88D" w14:textId="270EC4A9" w:rsidR="009156F1" w:rsidRPr="00043A1B" w:rsidRDefault="007C2F81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43A1B">
        <w:rPr>
          <w:rFonts w:ascii="Calibri" w:hAnsi="Calibri" w:cs="Calibri"/>
          <w:sz w:val="20"/>
          <w:szCs w:val="20"/>
          <w:lang w:val="nl-NL"/>
        </w:rPr>
        <w:t xml:space="preserve">Het complete laadpaalnetwerk van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043A1B">
        <w:rPr>
          <w:rFonts w:ascii="Calibri" w:hAnsi="Calibri" w:cs="Calibri"/>
          <w:sz w:val="20"/>
          <w:szCs w:val="20"/>
          <w:lang w:val="nl-NL"/>
        </w:rPr>
        <w:t xml:space="preserve">omvat </w:t>
      </w:r>
      <w:proofErr w:type="gramStart"/>
      <w:r w:rsidRPr="00043A1B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043A1B">
        <w:rPr>
          <w:rFonts w:ascii="Calibri" w:hAnsi="Calibri" w:cs="Calibri"/>
          <w:sz w:val="20"/>
          <w:szCs w:val="20"/>
          <w:lang w:val="nl-NL"/>
        </w:rPr>
        <w:t xml:space="preserve"> 310.000 oplaadpunten door heel Europa. Ondersteuning bij de transitie naar klimaatvriendelijke brandstof en </w:t>
      </w:r>
      <w:r w:rsidR="00245123" w:rsidRPr="00043A1B">
        <w:rPr>
          <w:rFonts w:ascii="Calibri" w:hAnsi="Calibri" w:cs="Calibri"/>
          <w:sz w:val="20"/>
          <w:szCs w:val="20"/>
          <w:lang w:val="nl-NL"/>
        </w:rPr>
        <w:t>motor</w:t>
      </w:r>
      <w:r w:rsidRPr="00043A1B">
        <w:rPr>
          <w:rFonts w:ascii="Calibri" w:hAnsi="Calibri" w:cs="Calibri"/>
          <w:sz w:val="20"/>
          <w:szCs w:val="20"/>
          <w:lang w:val="nl-NL"/>
        </w:rPr>
        <w:t xml:space="preserve">aandrijvingen vindt zijn weerklank in de bedrijfsdoelstelling van </w:t>
      </w:r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: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To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drive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transition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towards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an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efficient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and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sustainable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future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 xml:space="preserve"> of </w:t>
      </w:r>
      <w:proofErr w:type="spellStart"/>
      <w:r w:rsidR="0099224B" w:rsidRPr="00043A1B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99224B" w:rsidRPr="00043A1B">
        <w:rPr>
          <w:rFonts w:ascii="Calibri" w:hAnsi="Calibri" w:cs="Calibri"/>
          <w:sz w:val="20"/>
          <w:szCs w:val="20"/>
          <w:lang w:val="nl-NL"/>
        </w:rPr>
        <w:t>.</w:t>
      </w:r>
    </w:p>
    <w:p w14:paraId="20A6AD0D" w14:textId="77777777" w:rsidR="00043A1B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54986EB" w14:textId="77777777" w:rsidR="00043A1B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43A1B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043A1B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043A1B">
        <w:rPr>
          <w:rFonts w:ascii="Calibri" w:hAnsi="Calibri" w:cs="Calibri"/>
          <w:sz w:val="20"/>
          <w:szCs w:val="20"/>
          <w:lang w:val="nl-NL"/>
        </w:rPr>
        <w:t xml:space="preserve"> stelt zich als doel om als bedrijf in 2023 klimaatpositief te opereren en zijn klanten te ondersteunen bij het verlagen van de koolstofintensiteit van hun wagenparken met 30%, afgezet tegen uitgangsjaar 2019. </w:t>
      </w:r>
    </w:p>
    <w:p w14:paraId="67FDD50E" w14:textId="49938402" w:rsidR="00043A1B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  <w:sectPr w:rsidR="00043A1B" w:rsidRPr="00043A1B">
          <w:headerReference w:type="default" r:id="rId7"/>
          <w:footerReference w:type="default" r:id="rId8"/>
          <w:type w:val="continuous"/>
          <w:pgSz w:w="11910" w:h="16840"/>
          <w:pgMar w:top="1760" w:right="1300" w:bottom="2300" w:left="1080" w:header="1373" w:footer="2100" w:gutter="0"/>
          <w:pgNumType w:start="1"/>
          <w:cols w:space="708"/>
        </w:sectPr>
      </w:pPr>
      <w:r w:rsidRPr="00043A1B">
        <w:rPr>
          <w:rFonts w:ascii="Calibri" w:hAnsi="Calibri" w:cs="Calibri"/>
          <w:sz w:val="20"/>
          <w:szCs w:val="20"/>
          <w:lang w:val="nl-NL"/>
        </w:rPr>
        <w:t xml:space="preserve">Meer informatie op </w:t>
      </w:r>
      <w:hyperlink r:id="rId9">
        <w:r w:rsidRPr="00043A1B">
          <w:rPr>
            <w:rStyle w:val="Hyperlink"/>
            <w:rFonts w:ascii="Calibri" w:hAnsi="Calibri" w:cs="Calibri"/>
            <w:sz w:val="20"/>
            <w:szCs w:val="20"/>
            <w:lang w:val="nl-NL"/>
          </w:rPr>
          <w:t>www.dkv-mobility.com</w:t>
        </w:r>
      </w:hyperlink>
    </w:p>
    <w:p w14:paraId="2A0E69E4" w14:textId="77777777" w:rsidR="00245123" w:rsidRPr="00043A1B" w:rsidRDefault="00245123" w:rsidP="00043A1B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043A1B">
        <w:rPr>
          <w:rFonts w:ascii="Calibri" w:hAnsi="Calibri" w:cs="Calibri"/>
          <w:b/>
          <w:bCs/>
          <w:sz w:val="20"/>
          <w:szCs w:val="20"/>
          <w:lang w:val="nl-NL"/>
        </w:rPr>
        <w:lastRenderedPageBreak/>
        <w:t xml:space="preserve">Over DKV </w:t>
      </w:r>
      <w:proofErr w:type="spellStart"/>
      <w:r w:rsidRPr="00043A1B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2FDC9235" w14:textId="187333EB" w:rsidR="00043A1B" w:rsidRPr="00043A1B" w:rsidRDefault="00043A1B" w:rsidP="00043A1B">
      <w:pPr>
        <w:spacing w:line="360" w:lineRule="auto"/>
        <w:rPr>
          <w:rFonts w:ascii="Calibri" w:eastAsia="Times New Roman" w:hAnsi="Calibri" w:cs="Calibri"/>
          <w:color w:val="212121"/>
          <w:sz w:val="20"/>
          <w:szCs w:val="20"/>
          <w:lang w:val="nl-NL" w:eastAsia="en-GB"/>
        </w:rPr>
      </w:pPr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 xml:space="preserve">DKV </w:t>
      </w:r>
      <w:proofErr w:type="spellStart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>Mobility</w:t>
      </w:r>
      <w:proofErr w:type="spellEnd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 xml:space="preserve"> is al meer dan ~90 jaar het toonaangevende Europese B2B-platform voor betalingen en oplossingen voor onderweg. Met de servicekaarten van DKV </w:t>
      </w:r>
      <w:proofErr w:type="spellStart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>Mobility</w:t>
      </w:r>
      <w:proofErr w:type="spellEnd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 xml:space="preserve"> kunnen ~259.000 actieve klanten hun voertuigen tanken en opladen binnen het grootste Europese energie neutrale acceptatienetwerk. Het netwerk bevat: ~67.000 tankstations voor traditionele brandstoffen, ~20.000 tankstations voor alternatieve brandstoffen en ~310.000 openbaar toegankelijke laadpunten. DKV </w:t>
      </w:r>
      <w:proofErr w:type="spellStart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>Mobility</w:t>
      </w:r>
      <w:proofErr w:type="spellEnd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 xml:space="preserve"> biedt daarbij een uitgebreid scala aan betaal- en mobiliteitsoplossingen om het wagenpark in Europa te optimaliseren, waaronder dienstverlening aan voertuigen bij </w:t>
      </w:r>
      <w:proofErr w:type="gramStart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>circa</w:t>
      </w:r>
      <w:proofErr w:type="gramEnd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 xml:space="preserve"> ~30.000 servicestations en btw-restitutie.</w:t>
      </w:r>
      <w:r>
        <w:rPr>
          <w:rFonts w:ascii="Calibri" w:eastAsia="Times New Roman" w:hAnsi="Calibri" w:cs="Calibri"/>
          <w:color w:val="212121"/>
          <w:sz w:val="20"/>
          <w:szCs w:val="20"/>
          <w:lang w:val="nl-NL" w:eastAsia="en-GB"/>
        </w:rPr>
        <w:t xml:space="preserve"> </w:t>
      </w:r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 xml:space="preserve">Met ~1.700 medewerkers realiseerde DKV </w:t>
      </w:r>
      <w:proofErr w:type="spellStart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>Mobility</w:t>
      </w:r>
      <w:proofErr w:type="spellEnd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 xml:space="preserve"> in 2021 een transactievolume van 12 miljard euro en een winst van 492 miljoen euro. Het doel van de </w:t>
      </w:r>
      <w:proofErr w:type="spellStart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>mobility</w:t>
      </w:r>
      <w:proofErr w:type="spellEnd"/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 xml:space="preserve"> serviceprovider is </w:t>
      </w:r>
      <w:r w:rsidRPr="00043A1B">
        <w:rPr>
          <w:rFonts w:ascii="Calibri" w:eastAsia="Times New Roman" w:hAnsi="Calibri" w:cs="Calibri"/>
          <w:color w:val="212121"/>
          <w:sz w:val="20"/>
          <w:szCs w:val="20"/>
          <w:lang w:val="nl-NL" w:eastAsia="en-GB"/>
        </w:rPr>
        <w:t>het aansturen van de transitie naar een efficiënte, duurzame toekomst voor mobiliteit</w:t>
      </w:r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>. Meer informatie op </w:t>
      </w:r>
      <w:hyperlink r:id="rId10" w:tgtFrame="_blank" w:tooltip="http://www.dkv-euroservice.com/nl" w:history="1">
        <w:r w:rsidRPr="00043A1B">
          <w:rPr>
            <w:rFonts w:ascii="Calibri" w:eastAsia="Times New Roman" w:hAnsi="Calibri" w:cs="Calibri"/>
            <w:color w:val="0078D7"/>
            <w:sz w:val="20"/>
            <w:szCs w:val="20"/>
            <w:u w:val="single"/>
            <w:lang w:val="nl-NL" w:eastAsia="en-GB"/>
          </w:rPr>
          <w:t>www.dkv-euroservice.com/nl</w:t>
        </w:r>
      </w:hyperlink>
      <w:r w:rsidRPr="00043A1B">
        <w:rPr>
          <w:rFonts w:ascii="Calibri" w:eastAsia="Times New Roman" w:hAnsi="Calibri" w:cs="Calibri"/>
          <w:color w:val="000000"/>
          <w:sz w:val="20"/>
          <w:szCs w:val="20"/>
          <w:lang w:val="nl-NL" w:eastAsia="en-GB"/>
        </w:rPr>
        <w:t>.</w:t>
      </w:r>
    </w:p>
    <w:p w14:paraId="4B87CF43" w14:textId="77777777" w:rsidR="00245123" w:rsidRPr="00043A1B" w:rsidRDefault="00245123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5223902" w14:textId="5AB9D47B" w:rsidR="00245123" w:rsidRPr="00043A1B" w:rsidRDefault="00245123" w:rsidP="00043A1B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043A1B">
        <w:rPr>
          <w:rFonts w:ascii="Calibri" w:hAnsi="Calibri" w:cs="Calibri"/>
          <w:b/>
          <w:bCs/>
          <w:sz w:val="20"/>
          <w:szCs w:val="20"/>
          <w:lang w:val="nl-NL"/>
        </w:rPr>
        <w:t>Bij de foto</w:t>
      </w:r>
    </w:p>
    <w:p w14:paraId="0B1332B8" w14:textId="73DB8891" w:rsidR="00245123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43A1B"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4813287F" wp14:editId="0163DE19">
            <wp:extent cx="4328579" cy="3607150"/>
            <wp:effectExtent l="0" t="0" r="2540" b="0"/>
            <wp:docPr id="5" name="Afbeelding 5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persoon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723" cy="364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604C" w14:textId="141F898B" w:rsidR="009156F1" w:rsidRDefault="0099224B" w:rsidP="00043A1B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C742E0"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werkt samen met </w:t>
      </w:r>
      <w:proofErr w:type="spellStart"/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>ConnectNed</w:t>
      </w:r>
      <w:proofErr w:type="spellEnd"/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C742E0"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en </w:t>
      </w:r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>sl</w:t>
      </w:r>
      <w:r w:rsidR="00C742E0"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uit </w:t>
      </w:r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384 </w:t>
      </w:r>
      <w:r w:rsidR="00C742E0" w:rsidRPr="00043A1B">
        <w:rPr>
          <w:rFonts w:ascii="Calibri" w:hAnsi="Calibri" w:cs="Calibri"/>
          <w:i/>
          <w:iCs/>
          <w:sz w:val="20"/>
          <w:szCs w:val="20"/>
          <w:lang w:val="nl-NL"/>
        </w:rPr>
        <w:t>semipublieke laadpunten op zijn Nederlandse netwerk</w:t>
      </w:r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="00C742E0" w:rsidRPr="00043A1B">
        <w:rPr>
          <w:rFonts w:ascii="Calibri" w:hAnsi="Calibri" w:cs="Calibri"/>
          <w:i/>
          <w:iCs/>
          <w:sz w:val="20"/>
          <w:szCs w:val="20"/>
          <w:lang w:val="nl-NL"/>
        </w:rPr>
        <w:t>a</w:t>
      </w:r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>an.</w:t>
      </w:r>
      <w:r w:rsidR="00043A1B"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>(</w:t>
      </w:r>
      <w:proofErr w:type="gramStart"/>
      <w:r w:rsidR="00C742E0" w:rsidRPr="00043A1B">
        <w:rPr>
          <w:rFonts w:ascii="Calibri" w:hAnsi="Calibri" w:cs="Calibri"/>
          <w:i/>
          <w:iCs/>
          <w:sz w:val="20"/>
          <w:szCs w:val="20"/>
          <w:lang w:val="nl-NL"/>
        </w:rPr>
        <w:t>f</w:t>
      </w:r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>oto</w:t>
      </w:r>
      <w:proofErr w:type="gramEnd"/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>ConnectNed</w:t>
      </w:r>
      <w:proofErr w:type="spellEnd"/>
      <w:r w:rsidRPr="00043A1B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0A666C43" w14:textId="3B3C2EF2" w:rsid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D3AE505" w14:textId="77777777" w:rsidR="00043A1B" w:rsidRPr="007C247D" w:rsidRDefault="00043A1B" w:rsidP="00043A1B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7C247D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5770EA33" w14:textId="77777777" w:rsidR="00043A1B" w:rsidRPr="007C247D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7C247D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12">
        <w:r w:rsidRPr="007C247D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7C247D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7C247D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7C247D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7C247D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3" w:history="1">
        <w:r w:rsidRPr="007C247D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7C247D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0EE1DB2D" w14:textId="77777777" w:rsidR="00043A1B" w:rsidRPr="00043A1B" w:rsidRDefault="00043A1B" w:rsidP="00043A1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sectPr w:rsidR="00043A1B" w:rsidRPr="00043A1B">
      <w:pgSz w:w="11910" w:h="16840"/>
      <w:pgMar w:top="1760" w:right="1300" w:bottom="2300" w:left="1080" w:header="1373" w:footer="2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B139" w14:textId="77777777" w:rsidR="009B29BC" w:rsidRDefault="009B29BC">
      <w:r>
        <w:separator/>
      </w:r>
    </w:p>
  </w:endnote>
  <w:endnote w:type="continuationSeparator" w:id="0">
    <w:p w14:paraId="2584AEBE" w14:textId="77777777" w:rsidR="009B29BC" w:rsidRDefault="009B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1C0D" w14:textId="2102D92D" w:rsidR="009156F1" w:rsidRDefault="00043A1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CC6E736" wp14:editId="055251EB">
              <wp:simplePos x="0" y="0"/>
              <wp:positionH relativeFrom="page">
                <wp:posOffset>6478270</wp:posOffset>
              </wp:positionH>
              <wp:positionV relativeFrom="page">
                <wp:posOffset>9295130</wp:posOffset>
              </wp:positionV>
              <wp:extent cx="146050" cy="139700"/>
              <wp:effectExtent l="0" t="0" r="635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2CD6" w14:textId="77777777" w:rsidR="009156F1" w:rsidRDefault="0099224B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6E73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0.1pt;margin-top:731.9pt;width:11.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LeiIlOUAAAAUAQAA&#13;&#10;DwAAAAAAAAAAAAAAAAAfBAAAZHJzL2Rvd25yZXYueG1sUEsFBgAAAAAEAAQA8wAAADEFAAAAAA==&#13;&#10;" filled="f" stroked="f">
              <v:path arrowok="t"/>
              <v:textbox inset="0,0,0,0">
                <w:txbxContent>
                  <w:p w14:paraId="63D42CD6" w14:textId="77777777" w:rsidR="009156F1" w:rsidRDefault="0099224B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2EE4" w14:textId="77777777" w:rsidR="009B29BC" w:rsidRDefault="009B29BC">
      <w:r>
        <w:separator/>
      </w:r>
    </w:p>
  </w:footnote>
  <w:footnote w:type="continuationSeparator" w:id="0">
    <w:p w14:paraId="433E40E9" w14:textId="77777777" w:rsidR="009B29BC" w:rsidRDefault="009B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AD17" w14:textId="3AB5F660" w:rsidR="009156F1" w:rsidRDefault="009156F1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F1"/>
    <w:rsid w:val="00043A1B"/>
    <w:rsid w:val="00245123"/>
    <w:rsid w:val="007C2F81"/>
    <w:rsid w:val="009156F1"/>
    <w:rsid w:val="0096364F"/>
    <w:rsid w:val="0099224B"/>
    <w:rsid w:val="009B29BC"/>
    <w:rsid w:val="00AF1AE5"/>
    <w:rsid w:val="00C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F9C1"/>
  <w15:docId w15:val="{34521693-0B21-4CF7-AFE7-970D6893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rFonts w:ascii="Arial" w:eastAsia="Arial" w:hAnsi="Arial" w:cs="Arial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0"/>
      <w:ind w:left="107"/>
    </w:pPr>
  </w:style>
  <w:style w:type="character" w:styleId="Hyperlink">
    <w:name w:val="Hyperlink"/>
    <w:basedOn w:val="Standaardalinea-lettertype"/>
    <w:uiPriority w:val="99"/>
    <w:unhideWhenUsed/>
    <w:rsid w:val="0024512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43A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43A1B"/>
    <w:rPr>
      <w:rFonts w:ascii="Tahoma" w:eastAsia="Tahoma" w:hAnsi="Tahoma" w:cs="Tahoma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043A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43A1B"/>
    <w:rPr>
      <w:rFonts w:ascii="Tahoma" w:eastAsia="Tahoma" w:hAnsi="Tahoma"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andra@square-egg.b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Greta.lammerse@dkv-euroservi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kv-euroservice.com/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kv-mobilit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2022-10-17T07:30:00Z</dcterms:created>
  <dcterms:modified xsi:type="dcterms:W3CDTF">2022-10-17T07:30:00Z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0x010100F010213DB36C3D418EBA7B5AD0923531</vt:lpwstr>
  </property>
  <property fmtid="{D5CDD505-2E9C-101B-9397-08002B2CF9AE}" pid="3" name="Created">
    <vt:filetime>2022-10-13T00:00:00Z</vt:filetime>
  </property>
  <property fmtid="{D5CDD505-2E9C-101B-9397-08002B2CF9AE}" pid="4" name="Creator">
    <vt:lpwstr>Acrobat PDFMaker 21 für Word</vt:lpwstr>
  </property>
  <property fmtid="{D5CDD505-2E9C-101B-9397-08002B2CF9AE}" pid="5" name="LastSaved">
    <vt:filetime>2022-10-13T00:00:00Z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>D:20221013111741</vt:lpwstr>
  </property>
  <property fmtid="{D5CDD505-2E9C-101B-9397-08002B2CF9AE}" pid="8" name="_NewReviewCycle">
    <vt:lpwstr/>
  </property>
</Properties>
</file>